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AA1" w:rsidRPr="00FA55E6" w:rsidRDefault="001B1AA1" w:rsidP="001B1AA1">
      <w:pPr>
        <w:spacing w:line="240" w:lineRule="auto"/>
        <w:ind w:firstLine="567"/>
        <w:jc w:val="center"/>
        <w:rPr>
          <w:rFonts w:ascii="Times New Roman" w:hAnsi="Times New Roman" w:cs="Times New Roman"/>
          <w:b/>
          <w:color w:val="000000"/>
          <w:sz w:val="28"/>
          <w:szCs w:val="28"/>
          <w:shd w:val="clear" w:color="auto" w:fill="FFFFFF"/>
        </w:rPr>
      </w:pPr>
      <w:r w:rsidRPr="00FA55E6">
        <w:rPr>
          <w:rFonts w:ascii="Times New Roman" w:hAnsi="Times New Roman" w:cs="Times New Roman"/>
          <w:b/>
          <w:sz w:val="28"/>
          <w:szCs w:val="28"/>
        </w:rPr>
        <w:t>Все о нововведении в дополнительном образовании</w:t>
      </w:r>
    </w:p>
    <w:p w:rsidR="001B1AA1" w:rsidRPr="00594619" w:rsidRDefault="001B1AA1" w:rsidP="001B1AA1">
      <w:pPr>
        <w:spacing w:line="240" w:lineRule="auto"/>
        <w:ind w:firstLine="567"/>
        <w:jc w:val="center"/>
        <w:rPr>
          <w:rFonts w:ascii="Times New Roman" w:hAnsi="Times New Roman" w:cs="Times New Roman"/>
          <w:b/>
          <w:color w:val="000000"/>
          <w:sz w:val="24"/>
          <w:szCs w:val="24"/>
          <w:shd w:val="clear" w:color="auto" w:fill="FFFFFF"/>
        </w:rPr>
      </w:pPr>
      <w:r w:rsidRPr="00594619">
        <w:rPr>
          <w:rFonts w:ascii="Times New Roman" w:hAnsi="Times New Roman" w:cs="Times New Roman"/>
          <w:b/>
          <w:color w:val="000000"/>
          <w:sz w:val="24"/>
          <w:szCs w:val="24"/>
          <w:shd w:val="clear" w:color="auto" w:fill="FFFFFF"/>
        </w:rPr>
        <w:t>Персонифицированное финансирование дополнительного образования</w:t>
      </w:r>
    </w:p>
    <w:p w:rsidR="001B1AA1" w:rsidRDefault="001B1AA1" w:rsidP="001B1AA1">
      <w:pPr>
        <w:spacing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Pr="00594619">
        <w:rPr>
          <w:rFonts w:ascii="Times New Roman" w:hAnsi="Times New Roman" w:cs="Times New Roman"/>
          <w:color w:val="000000"/>
          <w:sz w:val="24"/>
          <w:szCs w:val="24"/>
          <w:shd w:val="clear" w:color="auto" w:fill="FFFFFF"/>
        </w:rPr>
        <w:t xml:space="preserve"> Иркутской области вводится </w:t>
      </w:r>
      <w:r>
        <w:rPr>
          <w:rFonts w:ascii="Times New Roman" w:hAnsi="Times New Roman" w:cs="Times New Roman"/>
          <w:color w:val="000000"/>
          <w:sz w:val="24"/>
          <w:szCs w:val="24"/>
          <w:shd w:val="clear" w:color="auto" w:fill="FFFFFF"/>
        </w:rPr>
        <w:t>с</w:t>
      </w:r>
      <w:r w:rsidRPr="00594619">
        <w:rPr>
          <w:rFonts w:ascii="Times New Roman" w:hAnsi="Times New Roman" w:cs="Times New Roman"/>
          <w:color w:val="000000"/>
          <w:sz w:val="24"/>
          <w:szCs w:val="24"/>
          <w:shd w:val="clear" w:color="auto" w:fill="FFFFFF"/>
        </w:rPr>
        <w:t>истема персонифицированного финансирования дополнительного образования. Она подразумев</w:t>
      </w:r>
      <w:r>
        <w:rPr>
          <w:rFonts w:ascii="Times New Roman" w:hAnsi="Times New Roman" w:cs="Times New Roman"/>
          <w:color w:val="000000"/>
          <w:sz w:val="24"/>
          <w:szCs w:val="24"/>
          <w:shd w:val="clear" w:color="auto" w:fill="FFFFFF"/>
        </w:rPr>
        <w:t>ает выдачу всем детям с  5 до 18</w:t>
      </w:r>
      <w:r w:rsidRPr="00594619">
        <w:rPr>
          <w:rFonts w:ascii="Times New Roman" w:hAnsi="Times New Roman" w:cs="Times New Roman"/>
          <w:color w:val="000000"/>
          <w:sz w:val="24"/>
          <w:szCs w:val="24"/>
          <w:shd w:val="clear" w:color="auto" w:fill="FFFFFF"/>
        </w:rPr>
        <w:t xml:space="preserve"> лет включительно электронных сертификатов двух видов: учета и </w:t>
      </w:r>
      <w:r>
        <w:rPr>
          <w:rFonts w:ascii="Times New Roman" w:hAnsi="Times New Roman" w:cs="Times New Roman"/>
          <w:color w:val="000000"/>
          <w:sz w:val="24"/>
          <w:szCs w:val="24"/>
          <w:shd w:val="clear" w:color="auto" w:fill="FFFFFF"/>
        </w:rPr>
        <w:t>финансирования. Сейчас создается</w:t>
      </w:r>
      <w:r w:rsidRPr="00594619">
        <w:rPr>
          <w:rFonts w:ascii="Times New Roman" w:hAnsi="Times New Roman" w:cs="Times New Roman"/>
          <w:color w:val="000000"/>
          <w:sz w:val="24"/>
          <w:szCs w:val="24"/>
          <w:shd w:val="clear" w:color="auto" w:fill="FFFFFF"/>
        </w:rPr>
        <w:t xml:space="preserve"> электронный навигатор – единый ресурс  с федеральным, региональным и муниципальным компонентами. Это удобная для родителей и детей модель доступа к актуальной информации о программах и мероприятиях дополнительного образования. Каждому ребёнку, вне зависимости, занимается он уже в каких либо кружках и секциях или нет, будет предоставлена возможность выбрать ту или иную программу дополнительного образования.  С 1 сентября 2020 года он сможет зарегистрироваться в навигаторе, и выбрать программу </w:t>
      </w:r>
      <w:proofErr w:type="gramStart"/>
      <w:r w:rsidRPr="00594619">
        <w:rPr>
          <w:rFonts w:ascii="Times New Roman" w:hAnsi="Times New Roman" w:cs="Times New Roman"/>
          <w:color w:val="000000"/>
          <w:sz w:val="24"/>
          <w:szCs w:val="24"/>
          <w:shd w:val="clear" w:color="auto" w:fill="FFFFFF"/>
        </w:rPr>
        <w:t>обучения по</w:t>
      </w:r>
      <w:proofErr w:type="gramEnd"/>
      <w:r w:rsidRPr="00594619">
        <w:rPr>
          <w:rFonts w:ascii="Times New Roman" w:hAnsi="Times New Roman" w:cs="Times New Roman"/>
          <w:color w:val="000000"/>
          <w:sz w:val="24"/>
          <w:szCs w:val="24"/>
          <w:shd w:val="clear" w:color="auto" w:fill="FFFFFF"/>
        </w:rPr>
        <w:t xml:space="preserve"> своему вкусу. Это делается для того, чтобы расширить охват детей, задействованных в </w:t>
      </w:r>
      <w:proofErr w:type="spellStart"/>
      <w:r w:rsidRPr="00594619">
        <w:rPr>
          <w:rFonts w:ascii="Times New Roman" w:hAnsi="Times New Roman" w:cs="Times New Roman"/>
          <w:color w:val="000000"/>
          <w:sz w:val="24"/>
          <w:szCs w:val="24"/>
          <w:shd w:val="clear" w:color="auto" w:fill="FFFFFF"/>
        </w:rPr>
        <w:t>допобразовании</w:t>
      </w:r>
      <w:proofErr w:type="spellEnd"/>
      <w:r w:rsidRPr="00594619">
        <w:rPr>
          <w:rFonts w:ascii="Times New Roman" w:hAnsi="Times New Roman" w:cs="Times New Roman"/>
          <w:color w:val="000000"/>
          <w:sz w:val="24"/>
          <w:szCs w:val="24"/>
          <w:shd w:val="clear" w:color="auto" w:fill="FFFFFF"/>
        </w:rPr>
        <w:t>, создать здоровую конкуренцию среди педагогов. Навигатор даст понять, какие программы востребованы, а какие в современных условиях потеряли свою актуальность.</w:t>
      </w:r>
      <w:r w:rsidRPr="00594619">
        <w:rPr>
          <w:rFonts w:ascii="Times New Roman" w:hAnsi="Times New Roman" w:cs="Times New Roman"/>
          <w:color w:val="000000"/>
          <w:sz w:val="24"/>
          <w:szCs w:val="24"/>
        </w:rPr>
        <w:br/>
      </w:r>
      <w:r w:rsidRPr="00594619">
        <w:rPr>
          <w:rFonts w:ascii="Times New Roman" w:hAnsi="Times New Roman" w:cs="Times New Roman"/>
          <w:color w:val="000000"/>
          <w:sz w:val="24"/>
          <w:szCs w:val="24"/>
          <w:shd w:val="clear" w:color="auto" w:fill="FFFFFF"/>
        </w:rPr>
        <w:t xml:space="preserve">- Надо отметить, что творческие объединения и программы, работающие по </w:t>
      </w:r>
      <w:proofErr w:type="spellStart"/>
      <w:r w:rsidRPr="00594619">
        <w:rPr>
          <w:rFonts w:ascii="Times New Roman" w:hAnsi="Times New Roman" w:cs="Times New Roman"/>
          <w:color w:val="000000"/>
          <w:sz w:val="24"/>
          <w:szCs w:val="24"/>
          <w:shd w:val="clear" w:color="auto" w:fill="FFFFFF"/>
        </w:rPr>
        <w:t>Госзаданию</w:t>
      </w:r>
      <w:proofErr w:type="spellEnd"/>
      <w:r w:rsidRPr="00594619">
        <w:rPr>
          <w:rFonts w:ascii="Times New Roman" w:hAnsi="Times New Roman" w:cs="Times New Roman"/>
          <w:color w:val="000000"/>
          <w:sz w:val="24"/>
          <w:szCs w:val="24"/>
          <w:shd w:val="clear" w:color="auto" w:fill="FFFFFF"/>
        </w:rPr>
        <w:t xml:space="preserve">, останутся, несмотря ни на что. Ребёнок может посещать как программы, финансируемые по сертификату, так и по </w:t>
      </w:r>
      <w:proofErr w:type="spellStart"/>
      <w:r w:rsidRPr="00594619">
        <w:rPr>
          <w:rFonts w:ascii="Times New Roman" w:hAnsi="Times New Roman" w:cs="Times New Roman"/>
          <w:color w:val="000000"/>
          <w:sz w:val="24"/>
          <w:szCs w:val="24"/>
          <w:shd w:val="clear" w:color="auto" w:fill="FFFFFF"/>
        </w:rPr>
        <w:t>Госзаданию</w:t>
      </w:r>
      <w:proofErr w:type="spellEnd"/>
      <w:r w:rsidRPr="00594619">
        <w:rPr>
          <w:rFonts w:ascii="Times New Roman" w:hAnsi="Times New Roman" w:cs="Times New Roman"/>
          <w:color w:val="000000"/>
          <w:sz w:val="24"/>
          <w:szCs w:val="24"/>
          <w:shd w:val="clear" w:color="auto" w:fill="FFFFFF"/>
        </w:rPr>
        <w:t xml:space="preserve"> (традиционная форма)</w:t>
      </w:r>
      <w:r>
        <w:rPr>
          <w:rFonts w:ascii="Times New Roman" w:hAnsi="Times New Roman" w:cs="Times New Roman"/>
          <w:color w:val="000000"/>
          <w:sz w:val="24"/>
          <w:szCs w:val="24"/>
          <w:shd w:val="clear" w:color="auto" w:fill="FFFFFF"/>
        </w:rPr>
        <w:t>.</w:t>
      </w:r>
      <w:r w:rsidRPr="00594619">
        <w:rPr>
          <w:rFonts w:ascii="Tahoma" w:hAnsi="Tahoma" w:cs="Tahoma"/>
          <w:color w:val="000000"/>
          <w:sz w:val="18"/>
          <w:szCs w:val="18"/>
          <w:shd w:val="clear" w:color="auto" w:fill="FFFFFF"/>
        </w:rPr>
        <w:t xml:space="preserve"> </w:t>
      </w:r>
      <w:r w:rsidRPr="00FA55E6">
        <w:rPr>
          <w:rFonts w:ascii="Times New Roman" w:hAnsi="Times New Roman" w:cs="Times New Roman"/>
          <w:color w:val="000000"/>
          <w:sz w:val="24"/>
          <w:szCs w:val="24"/>
          <w:shd w:val="clear" w:color="auto" w:fill="FFFFFF"/>
        </w:rPr>
        <w:t xml:space="preserve">Система дополнительного </w:t>
      </w:r>
      <w:r w:rsidRPr="00594619">
        <w:rPr>
          <w:rFonts w:ascii="Times New Roman" w:hAnsi="Times New Roman" w:cs="Times New Roman"/>
          <w:color w:val="000000"/>
          <w:sz w:val="24"/>
          <w:szCs w:val="24"/>
          <w:shd w:val="clear" w:color="auto" w:fill="FFFFFF"/>
        </w:rPr>
        <w:t>образования настолько расширит свои горизонты, что, выбрав программу в навигаторе, ребёнок сможет заниматься интересующим его направлением даже дистанционно, например, шахматами, 3D дизайном и моделированием</w:t>
      </w:r>
      <w:r>
        <w:rPr>
          <w:rFonts w:ascii="Times New Roman" w:hAnsi="Times New Roman" w:cs="Times New Roman"/>
          <w:color w:val="000000"/>
          <w:sz w:val="24"/>
          <w:szCs w:val="24"/>
          <w:shd w:val="clear" w:color="auto" w:fill="FFFFFF"/>
        </w:rPr>
        <w:t>». Источник информации:</w:t>
      </w:r>
      <w:r w:rsidRPr="00594619">
        <w:t xml:space="preserve"> </w:t>
      </w:r>
      <w:hyperlink r:id="rId5" w:history="1">
        <w:r w:rsidRPr="00834988">
          <w:rPr>
            <w:rStyle w:val="a9"/>
            <w:rFonts w:ascii="Times New Roman" w:hAnsi="Times New Roman" w:cs="Times New Roman"/>
            <w:sz w:val="24"/>
            <w:szCs w:val="24"/>
            <w:shd w:val="clear" w:color="auto" w:fill="FFFFFF"/>
          </w:rPr>
          <w:t>https://irkobl.ru/sites/minobr/news/848982/?type=special</w:t>
        </w:r>
      </w:hyperlink>
      <w:r>
        <w:rPr>
          <w:rFonts w:ascii="Times New Roman" w:hAnsi="Times New Roman" w:cs="Times New Roman"/>
          <w:color w:val="000000"/>
          <w:sz w:val="24"/>
          <w:szCs w:val="24"/>
          <w:shd w:val="clear" w:color="auto" w:fill="FFFFFF"/>
        </w:rPr>
        <w:t xml:space="preserve"> </w:t>
      </w:r>
    </w:p>
    <w:p w:rsidR="001B1AA1" w:rsidRPr="00FA55E6" w:rsidRDefault="001B1AA1" w:rsidP="001B1AA1">
      <w:pPr>
        <w:pStyle w:val="1"/>
        <w:pBdr>
          <w:bottom w:val="single" w:sz="4" w:space="8" w:color="D3D4D9"/>
        </w:pBdr>
        <w:spacing w:before="0" w:after="334"/>
        <w:rPr>
          <w:rFonts w:ascii="Times New Roman" w:hAnsi="Times New Roman" w:cs="Times New Roman"/>
          <w:bCs w:val="0"/>
          <w:color w:val="auto"/>
        </w:rPr>
      </w:pPr>
      <w:r w:rsidRPr="00FA55E6">
        <w:rPr>
          <w:rFonts w:ascii="Times New Roman" w:hAnsi="Times New Roman" w:cs="Times New Roman"/>
          <w:bCs w:val="0"/>
          <w:color w:val="auto"/>
        </w:rPr>
        <w:t>Сертификат персонифици</w:t>
      </w:r>
      <w:r w:rsidRPr="00FA55E6">
        <w:rPr>
          <w:rFonts w:ascii="Times New Roman" w:hAnsi="Times New Roman" w:cs="Times New Roman"/>
          <w:bCs w:val="0"/>
          <w:color w:val="auto"/>
        </w:rPr>
        <w:softHyphen/>
        <w:t>рованного финансиро</w:t>
      </w:r>
      <w:r w:rsidRPr="00FA55E6">
        <w:rPr>
          <w:rFonts w:ascii="Times New Roman" w:hAnsi="Times New Roman" w:cs="Times New Roman"/>
          <w:bCs w:val="0"/>
          <w:color w:val="auto"/>
        </w:rPr>
        <w:softHyphen/>
        <w:t>вания</w:t>
      </w:r>
    </w:p>
    <w:p w:rsidR="001B1AA1" w:rsidRPr="00594619" w:rsidRDefault="001B1AA1" w:rsidP="001B1AA1">
      <w:pPr>
        <w:pStyle w:val="aa"/>
        <w:spacing w:before="0" w:beforeAutospacing="0" w:after="253" w:afterAutospacing="0"/>
        <w:jc w:val="both"/>
      </w:pPr>
      <w:r>
        <w:t>«</w:t>
      </w:r>
      <w:r w:rsidRPr="00594619">
        <w:t xml:space="preserve">Внешкольное образование работает в России с конца XIX века. Мы уже привыкли, что есть бесплатные кружки, при желании можно записаться </w:t>
      </w:r>
      <w:proofErr w:type="gramStart"/>
      <w:r w:rsidRPr="00594619">
        <w:t>на</w:t>
      </w:r>
      <w:proofErr w:type="gramEnd"/>
      <w:r w:rsidRPr="00594619">
        <w:t xml:space="preserve"> платные. С 1 сентября 2019 года ввели сертификаты персонифицированного финансирования и Навигатор. Что мы получим от нововведения? Не придется ли теперь доплачивать за занятия?</w:t>
      </w:r>
    </w:p>
    <w:p w:rsidR="001B1AA1" w:rsidRPr="00594619" w:rsidRDefault="001B1AA1" w:rsidP="001B1AA1">
      <w:pPr>
        <w:pStyle w:val="2"/>
        <w:spacing w:before="0" w:after="288" w:line="240" w:lineRule="auto"/>
        <w:jc w:val="both"/>
        <w:rPr>
          <w:rFonts w:ascii="Times New Roman" w:hAnsi="Times New Roman" w:cs="Times New Roman"/>
          <w:caps/>
          <w:color w:val="auto"/>
          <w:sz w:val="24"/>
          <w:szCs w:val="24"/>
        </w:rPr>
      </w:pPr>
      <w:r w:rsidRPr="00594619">
        <w:rPr>
          <w:rFonts w:ascii="Times New Roman" w:hAnsi="Times New Roman" w:cs="Times New Roman"/>
          <w:caps/>
          <w:color w:val="auto"/>
          <w:sz w:val="24"/>
          <w:szCs w:val="24"/>
        </w:rPr>
        <w:t>ЗАЧЕМ ВВЕЛИ СЕРТИФИКАТЫ?</w:t>
      </w:r>
    </w:p>
    <w:p w:rsidR="001B1AA1" w:rsidRPr="00594619" w:rsidRDefault="001B1AA1" w:rsidP="001B1AA1">
      <w:pPr>
        <w:pStyle w:val="aa"/>
        <w:spacing w:before="0" w:beforeAutospacing="0" w:after="0" w:afterAutospacing="0"/>
        <w:jc w:val="both"/>
      </w:pPr>
      <w:r w:rsidRPr="00594619">
        <w:t>Чтобы дополнительное образование ориентировалось на интересы современных детей. Логика в том, что бюджетные деньги теперь будут получать программы, которые выберут родители, а не запланированные по госзаказу.</w:t>
      </w:r>
    </w:p>
    <w:p w:rsidR="001B1AA1" w:rsidRPr="00594619" w:rsidRDefault="001B1AA1" w:rsidP="001B1AA1">
      <w:pPr>
        <w:pStyle w:val="aa"/>
        <w:spacing w:before="0" w:beforeAutospacing="0" w:after="0" w:afterAutospacing="0"/>
        <w:jc w:val="both"/>
      </w:pPr>
      <w:r w:rsidRPr="00594619">
        <w:t xml:space="preserve">Давайте разберемся, как финансировались учреждения </w:t>
      </w:r>
      <w:proofErr w:type="spellStart"/>
      <w:r w:rsidRPr="00594619">
        <w:t>допобразования</w:t>
      </w:r>
      <w:proofErr w:type="spellEnd"/>
      <w:r w:rsidRPr="00594619">
        <w:t xml:space="preserve"> раньше и как будут теперь.</w:t>
      </w:r>
    </w:p>
    <w:p w:rsidR="001B1AA1" w:rsidRPr="00594619" w:rsidRDefault="001B1AA1" w:rsidP="001B1AA1">
      <w:pPr>
        <w:pStyle w:val="aa"/>
        <w:spacing w:before="0" w:beforeAutospacing="0" w:after="0" w:afterAutospacing="0"/>
        <w:jc w:val="both"/>
      </w:pPr>
      <w:r w:rsidRPr="00594619">
        <w:t>Раньше учреждение составляло список образовательных программ и план набора детей на эти программы. В соответствии с планом учреждению выделялись бюджетные деньги. Этот механизм финансирования имел те же недостатки, что и плановая экономика времен СССР. Спущенный «сверху» план не всегда соответствовал реальному спросу. Бюджетные деньги могли распределяться непропорционально между более и менее востребованными программами.</w:t>
      </w:r>
    </w:p>
    <w:p w:rsidR="001B1AA1" w:rsidRPr="00594619" w:rsidRDefault="001B1AA1" w:rsidP="001B1AA1">
      <w:pPr>
        <w:pStyle w:val="aa"/>
        <w:spacing w:before="0" w:beforeAutospacing="0" w:after="0" w:afterAutospacing="0"/>
        <w:jc w:val="both"/>
      </w:pPr>
      <w:r w:rsidRPr="00594619">
        <w:t>Теперь бюджет дает деньги за фактически привлеченных детей. Благодаря введению сертификатов родители становятся участниками распределения бюджетных денег. Программы, на которые будет направлено больше сертификатов, получат дополнительное финансирование. Остальные либо останутся за бортом, либо станут привлекательнее, чтобы родители и дети выбрали именно их.</w:t>
      </w:r>
    </w:p>
    <w:p w:rsidR="001B1AA1" w:rsidRPr="00594619" w:rsidRDefault="001B1AA1" w:rsidP="001B1AA1">
      <w:pPr>
        <w:pStyle w:val="2"/>
        <w:spacing w:before="0" w:line="240" w:lineRule="auto"/>
        <w:jc w:val="both"/>
        <w:rPr>
          <w:rFonts w:ascii="Times New Roman" w:hAnsi="Times New Roman" w:cs="Times New Roman"/>
          <w:caps/>
          <w:color w:val="auto"/>
          <w:sz w:val="24"/>
          <w:szCs w:val="24"/>
        </w:rPr>
      </w:pPr>
      <w:r w:rsidRPr="00594619">
        <w:rPr>
          <w:rFonts w:ascii="Times New Roman" w:hAnsi="Times New Roman" w:cs="Times New Roman"/>
          <w:caps/>
          <w:color w:val="auto"/>
          <w:sz w:val="24"/>
          <w:szCs w:val="24"/>
        </w:rPr>
        <w:lastRenderedPageBreak/>
        <w:t>ЧТО ТАКОЕ СЕРТИФИКАТ?</w:t>
      </w:r>
    </w:p>
    <w:p w:rsidR="00334A2E" w:rsidRPr="00334A2E" w:rsidRDefault="001B1AA1" w:rsidP="00334A2E">
      <w:pPr>
        <w:pStyle w:val="aa"/>
        <w:spacing w:before="0" w:beforeAutospacing="0" w:after="0" w:afterAutospacing="0"/>
        <w:jc w:val="both"/>
      </w:pPr>
      <w:r w:rsidRPr="00594619">
        <w:t>Сертификат – это персональная гарантия государства перед ребенком в том, что он может посещать любой лицензированный кружок или секцию за счет бюджета. Это не документ, который нужно носить с собой, а электронная запись в информационной системе. Сертификат присваивается каждому ребенку от 5 до 18 лет. У сертификата есть номинал – бюджетные деньги, которые можно потратить только на оплату кружка или секции. Размер номинала определяют муниципальные власти</w:t>
      </w:r>
      <w:proofErr w:type="gramStart"/>
      <w:r w:rsidRPr="00594619">
        <w:t>.</w:t>
      </w:r>
      <w:proofErr w:type="gramEnd"/>
      <w:r w:rsidR="00334A2E">
        <w:t xml:space="preserve"> Сертификаты имеют 2 вида: </w:t>
      </w:r>
      <w:r w:rsidR="00334A2E" w:rsidRPr="00334A2E">
        <w:rPr>
          <w:b/>
          <w:bCs/>
        </w:rPr>
        <w:t>Сертификат учета:</w:t>
      </w:r>
    </w:p>
    <w:p w:rsidR="00000000" w:rsidRPr="00334A2E" w:rsidRDefault="00334A2E" w:rsidP="00334A2E">
      <w:pPr>
        <w:pStyle w:val="aa"/>
        <w:numPr>
          <w:ilvl w:val="0"/>
          <w:numId w:val="2"/>
        </w:numPr>
        <w:spacing w:before="0" w:beforeAutospacing="0" w:after="0" w:afterAutospacing="0"/>
        <w:jc w:val="both"/>
      </w:pPr>
      <w:r w:rsidRPr="00334A2E">
        <w:t xml:space="preserve">Позволяет записываться на любые программы </w:t>
      </w:r>
      <w:proofErr w:type="gramStart"/>
      <w:r w:rsidRPr="00334A2E">
        <w:t>ДО</w:t>
      </w:r>
      <w:proofErr w:type="gramEnd"/>
      <w:r w:rsidRPr="00334A2E">
        <w:t xml:space="preserve"> </w:t>
      </w:r>
      <w:proofErr w:type="gramStart"/>
      <w:r w:rsidRPr="00334A2E">
        <w:t>за</w:t>
      </w:r>
      <w:proofErr w:type="gramEnd"/>
      <w:r w:rsidRPr="00334A2E">
        <w:t xml:space="preserve"> счет муниципального задания или платные</w:t>
      </w:r>
    </w:p>
    <w:p w:rsidR="00000000" w:rsidRDefault="00334A2E" w:rsidP="00334A2E">
      <w:pPr>
        <w:pStyle w:val="aa"/>
        <w:numPr>
          <w:ilvl w:val="0"/>
          <w:numId w:val="2"/>
        </w:numPr>
        <w:spacing w:after="0" w:afterAutospacing="0"/>
        <w:jc w:val="both"/>
      </w:pPr>
      <w:r w:rsidRPr="00334A2E">
        <w:t>Ведется персонифицированный учет</w:t>
      </w:r>
      <w:r>
        <w:t>.</w:t>
      </w:r>
    </w:p>
    <w:p w:rsidR="00334A2E" w:rsidRPr="00334A2E" w:rsidRDefault="00334A2E" w:rsidP="00334A2E">
      <w:pPr>
        <w:pStyle w:val="aa"/>
        <w:spacing w:before="0" w:beforeAutospacing="0" w:after="0" w:afterAutospacing="0"/>
        <w:jc w:val="both"/>
      </w:pPr>
      <w:r w:rsidRPr="00334A2E">
        <w:rPr>
          <w:b/>
          <w:bCs/>
        </w:rPr>
        <w:t>Сертификат финансирования:</w:t>
      </w:r>
    </w:p>
    <w:p w:rsidR="00000000" w:rsidRPr="00334A2E" w:rsidRDefault="00334A2E" w:rsidP="00334A2E">
      <w:pPr>
        <w:pStyle w:val="aa"/>
        <w:numPr>
          <w:ilvl w:val="0"/>
          <w:numId w:val="3"/>
        </w:numPr>
        <w:spacing w:before="0" w:beforeAutospacing="0" w:after="0" w:afterAutospacing="0"/>
        <w:jc w:val="both"/>
      </w:pPr>
      <w:r w:rsidRPr="00334A2E">
        <w:t>Дополнительно можно записываться на программы, переведенные на ПФ</w:t>
      </w:r>
    </w:p>
    <w:p w:rsidR="00000000" w:rsidRPr="00334A2E" w:rsidRDefault="00334A2E" w:rsidP="00334A2E">
      <w:pPr>
        <w:pStyle w:val="aa"/>
        <w:numPr>
          <w:ilvl w:val="0"/>
          <w:numId w:val="3"/>
        </w:numPr>
        <w:spacing w:before="0" w:beforeAutospacing="0" w:after="0" w:afterAutospacing="0"/>
        <w:jc w:val="both"/>
      </w:pPr>
      <w:r w:rsidRPr="00334A2E">
        <w:t>Основное ограничение – объем средств на сертификате</w:t>
      </w:r>
    </w:p>
    <w:p w:rsidR="001B1AA1" w:rsidRPr="00594619" w:rsidRDefault="001B1AA1" w:rsidP="00334A2E">
      <w:pPr>
        <w:pStyle w:val="aa"/>
        <w:spacing w:before="0" w:beforeAutospacing="0" w:after="0" w:afterAutospacing="0"/>
        <w:jc w:val="both"/>
      </w:pPr>
    </w:p>
    <w:p w:rsidR="001B1AA1" w:rsidRPr="00594619" w:rsidRDefault="001B1AA1" w:rsidP="001B1AA1">
      <w:pPr>
        <w:pStyle w:val="2"/>
        <w:spacing w:before="0" w:after="288" w:line="240" w:lineRule="auto"/>
        <w:jc w:val="both"/>
        <w:rPr>
          <w:rFonts w:ascii="Times New Roman" w:hAnsi="Times New Roman" w:cs="Times New Roman"/>
          <w:caps/>
          <w:color w:val="auto"/>
          <w:sz w:val="24"/>
          <w:szCs w:val="24"/>
        </w:rPr>
      </w:pPr>
      <w:r w:rsidRPr="00594619">
        <w:rPr>
          <w:rFonts w:ascii="Times New Roman" w:hAnsi="Times New Roman" w:cs="Times New Roman"/>
          <w:caps/>
          <w:color w:val="auto"/>
          <w:sz w:val="24"/>
          <w:szCs w:val="24"/>
        </w:rPr>
        <w:t>ЧТО ДАЕТ ВВЕДЕНИЕ СЕРТИФИКАТОВ И НАВИГАТОРА?</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Улучшение качества образовательных программ (учреждения дополнительного образования – детско-юношеские центры, дома творчества, станции юных натуралистов, центры внешкольной работы, дома культуры, детско-юношеские спортивные школы и пр.). Бюджетные деньги получат только интересные программы. Невостребованные будут вынуждены или меняться, или закрыться.</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Удобно выбирать и записываться на кружки. Все программы размещаются на едином информационном портале – Навигаторе. Здесь можно узнать, какие кружки и секции работают в вашем районе, посмотреть расписание, почитать отзывы других родителей.</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Больше детей смогут заниматься в платных кружках. Если раньше ребенок не имел возможности ходить на платный кружок за счет бюджета, то теперь средствами сертификата он сможет оплатить свое обучение полностью или частично (зависит от стоимости обучения и номинала сертификата).</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Можно оплачивать частные кружки и секции. Направить деньги сертификата можно не только на муниципальные программы, но и услуги частных организаций (у которых есть лицензия) и индивидуальных предпринимателей. Главное, чтобы организация была включена в систему персонифицированного финансирования. Такие программы помечены в Навигаторе значком «Доступна оплата сертификатом».</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Удобный интерфейс. Сертификаты выдаются детям через электронную систему Навигатора. Информация о состоянии счета, история списаний средств отображаются в Личном кабинете родителя в Навигаторе.</w:t>
      </w:r>
      <w:r w:rsidR="00EC7086">
        <w:rPr>
          <w:rFonts w:ascii="Times New Roman" w:hAnsi="Times New Roman" w:cs="Times New Roman"/>
          <w:sz w:val="24"/>
          <w:szCs w:val="24"/>
        </w:rPr>
        <w:t xml:space="preserve"> </w:t>
      </w:r>
    </w:p>
    <w:p w:rsidR="001B1AA1" w:rsidRPr="00594619" w:rsidRDefault="001B1AA1" w:rsidP="001B1AA1">
      <w:pPr>
        <w:numPr>
          <w:ilvl w:val="0"/>
          <w:numId w:val="1"/>
        </w:numPr>
        <w:spacing w:after="0" w:line="240" w:lineRule="auto"/>
        <w:ind w:left="0"/>
        <w:jc w:val="both"/>
        <w:rPr>
          <w:rFonts w:ascii="Times New Roman" w:hAnsi="Times New Roman" w:cs="Times New Roman"/>
          <w:sz w:val="24"/>
          <w:szCs w:val="24"/>
        </w:rPr>
      </w:pPr>
      <w:r w:rsidRPr="00594619">
        <w:rPr>
          <w:rFonts w:ascii="Times New Roman" w:hAnsi="Times New Roman" w:cs="Times New Roman"/>
          <w:sz w:val="24"/>
          <w:szCs w:val="24"/>
        </w:rPr>
        <w:t>Безопасная электронная среда. Данные хранятся в единой базе и надежно защищены.</w:t>
      </w:r>
    </w:p>
    <w:p w:rsidR="001B1AA1" w:rsidRPr="00594619" w:rsidRDefault="001B1AA1" w:rsidP="001B1AA1">
      <w:pPr>
        <w:spacing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Источник информации: </w:t>
      </w:r>
      <w:hyperlink r:id="rId6" w:history="1">
        <w:r w:rsidRPr="00834988">
          <w:rPr>
            <w:rStyle w:val="a9"/>
            <w:rFonts w:ascii="Times New Roman" w:hAnsi="Times New Roman" w:cs="Times New Roman"/>
            <w:sz w:val="24"/>
            <w:szCs w:val="24"/>
            <w:shd w:val="clear" w:color="auto" w:fill="FFFFFF"/>
          </w:rPr>
          <w:t>https://р38.навигатор.дети/pfdod/info</w:t>
        </w:r>
      </w:hyperlink>
      <w:r>
        <w:rPr>
          <w:rFonts w:ascii="Times New Roman" w:hAnsi="Times New Roman" w:cs="Times New Roman"/>
          <w:color w:val="000000"/>
          <w:sz w:val="24"/>
          <w:szCs w:val="24"/>
          <w:shd w:val="clear" w:color="auto" w:fill="FFFFFF"/>
        </w:rPr>
        <w:t xml:space="preserve"> </w:t>
      </w:r>
    </w:p>
    <w:p w:rsidR="00D00B83" w:rsidRDefault="00EC7086">
      <w:r>
        <w:t xml:space="preserve">Инструкция для родителей: </w:t>
      </w:r>
      <w:hyperlink r:id="rId7" w:history="1">
        <w:r w:rsidRPr="00EC7086">
          <w:rPr>
            <w:rStyle w:val="a9"/>
            <w:rFonts w:ascii="Times New Roman" w:hAnsi="Times New Roman" w:cs="Times New Roman"/>
            <w:sz w:val="24"/>
            <w:szCs w:val="24"/>
          </w:rPr>
          <w:t xml:space="preserve"> </w:t>
        </w:r>
        <w:r w:rsidRPr="00EC7086">
          <w:rPr>
            <w:rStyle w:val="a9"/>
            <w:rFonts w:ascii="Times New Roman" w:hAnsi="Times New Roman" w:cs="Times New Roman"/>
            <w:spacing w:val="13"/>
            <w:sz w:val="24"/>
            <w:szCs w:val="24"/>
          </w:rPr>
          <w:t>https://www.youtube.com/watch?v=Ec1XlR9D2AU#action=sharettps://youtu.be/Ec1XlR9D2AU</w:t>
        </w:r>
      </w:hyperlink>
      <w:r w:rsidRPr="00EC7086">
        <w:rPr>
          <w:rFonts w:ascii="Times New Roman" w:hAnsi="Times New Roman" w:cs="Times New Roman"/>
          <w:sz w:val="24"/>
          <w:szCs w:val="24"/>
        </w:rPr>
        <w:t xml:space="preserve">         </w:t>
      </w:r>
      <w:hyperlink r:id="rId8" w:tgtFrame="_blank" w:history="1">
        <w:r w:rsidRPr="00EC7086">
          <w:rPr>
            <w:rStyle w:val="a9"/>
            <w:rFonts w:ascii="Times New Roman" w:hAnsi="Times New Roman" w:cs="Times New Roman"/>
            <w:color w:val="FFFFFF"/>
            <w:spacing w:val="13"/>
            <w:sz w:val="24"/>
            <w:szCs w:val="24"/>
          </w:rPr>
          <w:t>https://youtu.be/Ec1XlR9D2AU</w:t>
        </w:r>
      </w:hyperlink>
    </w:p>
    <w:sectPr w:rsidR="00D00B83" w:rsidSect="00D00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1678F"/>
    <w:multiLevelType w:val="hybridMultilevel"/>
    <w:tmpl w:val="515EEEFA"/>
    <w:lvl w:ilvl="0" w:tplc="71F68D04">
      <w:start w:val="1"/>
      <w:numFmt w:val="bullet"/>
      <w:lvlText w:val="•"/>
      <w:lvlJc w:val="left"/>
      <w:pPr>
        <w:tabs>
          <w:tab w:val="num" w:pos="720"/>
        </w:tabs>
        <w:ind w:left="720" w:hanging="360"/>
      </w:pPr>
      <w:rPr>
        <w:rFonts w:ascii="Arial" w:hAnsi="Arial" w:hint="default"/>
      </w:rPr>
    </w:lvl>
    <w:lvl w:ilvl="1" w:tplc="60E225D4" w:tentative="1">
      <w:start w:val="1"/>
      <w:numFmt w:val="bullet"/>
      <w:lvlText w:val="•"/>
      <w:lvlJc w:val="left"/>
      <w:pPr>
        <w:tabs>
          <w:tab w:val="num" w:pos="1440"/>
        </w:tabs>
        <w:ind w:left="1440" w:hanging="360"/>
      </w:pPr>
      <w:rPr>
        <w:rFonts w:ascii="Arial" w:hAnsi="Arial" w:hint="default"/>
      </w:rPr>
    </w:lvl>
    <w:lvl w:ilvl="2" w:tplc="BA3E65B6" w:tentative="1">
      <w:start w:val="1"/>
      <w:numFmt w:val="bullet"/>
      <w:lvlText w:val="•"/>
      <w:lvlJc w:val="left"/>
      <w:pPr>
        <w:tabs>
          <w:tab w:val="num" w:pos="2160"/>
        </w:tabs>
        <w:ind w:left="2160" w:hanging="360"/>
      </w:pPr>
      <w:rPr>
        <w:rFonts w:ascii="Arial" w:hAnsi="Arial" w:hint="default"/>
      </w:rPr>
    </w:lvl>
    <w:lvl w:ilvl="3" w:tplc="86A28280" w:tentative="1">
      <w:start w:val="1"/>
      <w:numFmt w:val="bullet"/>
      <w:lvlText w:val="•"/>
      <w:lvlJc w:val="left"/>
      <w:pPr>
        <w:tabs>
          <w:tab w:val="num" w:pos="2880"/>
        </w:tabs>
        <w:ind w:left="2880" w:hanging="360"/>
      </w:pPr>
      <w:rPr>
        <w:rFonts w:ascii="Arial" w:hAnsi="Arial" w:hint="default"/>
      </w:rPr>
    </w:lvl>
    <w:lvl w:ilvl="4" w:tplc="D84A166C" w:tentative="1">
      <w:start w:val="1"/>
      <w:numFmt w:val="bullet"/>
      <w:lvlText w:val="•"/>
      <w:lvlJc w:val="left"/>
      <w:pPr>
        <w:tabs>
          <w:tab w:val="num" w:pos="3600"/>
        </w:tabs>
        <w:ind w:left="3600" w:hanging="360"/>
      </w:pPr>
      <w:rPr>
        <w:rFonts w:ascii="Arial" w:hAnsi="Arial" w:hint="default"/>
      </w:rPr>
    </w:lvl>
    <w:lvl w:ilvl="5" w:tplc="A8DEE476" w:tentative="1">
      <w:start w:val="1"/>
      <w:numFmt w:val="bullet"/>
      <w:lvlText w:val="•"/>
      <w:lvlJc w:val="left"/>
      <w:pPr>
        <w:tabs>
          <w:tab w:val="num" w:pos="4320"/>
        </w:tabs>
        <w:ind w:left="4320" w:hanging="360"/>
      </w:pPr>
      <w:rPr>
        <w:rFonts w:ascii="Arial" w:hAnsi="Arial" w:hint="default"/>
      </w:rPr>
    </w:lvl>
    <w:lvl w:ilvl="6" w:tplc="305E0B26" w:tentative="1">
      <w:start w:val="1"/>
      <w:numFmt w:val="bullet"/>
      <w:lvlText w:val="•"/>
      <w:lvlJc w:val="left"/>
      <w:pPr>
        <w:tabs>
          <w:tab w:val="num" w:pos="5040"/>
        </w:tabs>
        <w:ind w:left="5040" w:hanging="360"/>
      </w:pPr>
      <w:rPr>
        <w:rFonts w:ascii="Arial" w:hAnsi="Arial" w:hint="default"/>
      </w:rPr>
    </w:lvl>
    <w:lvl w:ilvl="7" w:tplc="1CC040C6" w:tentative="1">
      <w:start w:val="1"/>
      <w:numFmt w:val="bullet"/>
      <w:lvlText w:val="•"/>
      <w:lvlJc w:val="left"/>
      <w:pPr>
        <w:tabs>
          <w:tab w:val="num" w:pos="5760"/>
        </w:tabs>
        <w:ind w:left="5760" w:hanging="360"/>
      </w:pPr>
      <w:rPr>
        <w:rFonts w:ascii="Arial" w:hAnsi="Arial" w:hint="default"/>
      </w:rPr>
    </w:lvl>
    <w:lvl w:ilvl="8" w:tplc="6494ECDA" w:tentative="1">
      <w:start w:val="1"/>
      <w:numFmt w:val="bullet"/>
      <w:lvlText w:val="•"/>
      <w:lvlJc w:val="left"/>
      <w:pPr>
        <w:tabs>
          <w:tab w:val="num" w:pos="6480"/>
        </w:tabs>
        <w:ind w:left="6480" w:hanging="360"/>
      </w:pPr>
      <w:rPr>
        <w:rFonts w:ascii="Arial" w:hAnsi="Arial" w:hint="default"/>
      </w:rPr>
    </w:lvl>
  </w:abstractNum>
  <w:abstractNum w:abstractNumId="1">
    <w:nsid w:val="5D1D7B7B"/>
    <w:multiLevelType w:val="hybridMultilevel"/>
    <w:tmpl w:val="ED1E3416"/>
    <w:lvl w:ilvl="0" w:tplc="81FACF5A">
      <w:start w:val="1"/>
      <w:numFmt w:val="bullet"/>
      <w:lvlText w:val="•"/>
      <w:lvlJc w:val="left"/>
      <w:pPr>
        <w:tabs>
          <w:tab w:val="num" w:pos="720"/>
        </w:tabs>
        <w:ind w:left="720" w:hanging="360"/>
      </w:pPr>
      <w:rPr>
        <w:rFonts w:ascii="Arial" w:hAnsi="Arial" w:hint="default"/>
      </w:rPr>
    </w:lvl>
    <w:lvl w:ilvl="1" w:tplc="307EB8C0" w:tentative="1">
      <w:start w:val="1"/>
      <w:numFmt w:val="bullet"/>
      <w:lvlText w:val="•"/>
      <w:lvlJc w:val="left"/>
      <w:pPr>
        <w:tabs>
          <w:tab w:val="num" w:pos="1440"/>
        </w:tabs>
        <w:ind w:left="1440" w:hanging="360"/>
      </w:pPr>
      <w:rPr>
        <w:rFonts w:ascii="Arial" w:hAnsi="Arial" w:hint="default"/>
      </w:rPr>
    </w:lvl>
    <w:lvl w:ilvl="2" w:tplc="2244DF44" w:tentative="1">
      <w:start w:val="1"/>
      <w:numFmt w:val="bullet"/>
      <w:lvlText w:val="•"/>
      <w:lvlJc w:val="left"/>
      <w:pPr>
        <w:tabs>
          <w:tab w:val="num" w:pos="2160"/>
        </w:tabs>
        <w:ind w:left="2160" w:hanging="360"/>
      </w:pPr>
      <w:rPr>
        <w:rFonts w:ascii="Arial" w:hAnsi="Arial" w:hint="default"/>
      </w:rPr>
    </w:lvl>
    <w:lvl w:ilvl="3" w:tplc="E5824600" w:tentative="1">
      <w:start w:val="1"/>
      <w:numFmt w:val="bullet"/>
      <w:lvlText w:val="•"/>
      <w:lvlJc w:val="left"/>
      <w:pPr>
        <w:tabs>
          <w:tab w:val="num" w:pos="2880"/>
        </w:tabs>
        <w:ind w:left="2880" w:hanging="360"/>
      </w:pPr>
      <w:rPr>
        <w:rFonts w:ascii="Arial" w:hAnsi="Arial" w:hint="default"/>
      </w:rPr>
    </w:lvl>
    <w:lvl w:ilvl="4" w:tplc="01042E74" w:tentative="1">
      <w:start w:val="1"/>
      <w:numFmt w:val="bullet"/>
      <w:lvlText w:val="•"/>
      <w:lvlJc w:val="left"/>
      <w:pPr>
        <w:tabs>
          <w:tab w:val="num" w:pos="3600"/>
        </w:tabs>
        <w:ind w:left="3600" w:hanging="360"/>
      </w:pPr>
      <w:rPr>
        <w:rFonts w:ascii="Arial" w:hAnsi="Arial" w:hint="default"/>
      </w:rPr>
    </w:lvl>
    <w:lvl w:ilvl="5" w:tplc="7908B308" w:tentative="1">
      <w:start w:val="1"/>
      <w:numFmt w:val="bullet"/>
      <w:lvlText w:val="•"/>
      <w:lvlJc w:val="left"/>
      <w:pPr>
        <w:tabs>
          <w:tab w:val="num" w:pos="4320"/>
        </w:tabs>
        <w:ind w:left="4320" w:hanging="360"/>
      </w:pPr>
      <w:rPr>
        <w:rFonts w:ascii="Arial" w:hAnsi="Arial" w:hint="default"/>
      </w:rPr>
    </w:lvl>
    <w:lvl w:ilvl="6" w:tplc="E0AEF6AC" w:tentative="1">
      <w:start w:val="1"/>
      <w:numFmt w:val="bullet"/>
      <w:lvlText w:val="•"/>
      <w:lvlJc w:val="left"/>
      <w:pPr>
        <w:tabs>
          <w:tab w:val="num" w:pos="5040"/>
        </w:tabs>
        <w:ind w:left="5040" w:hanging="360"/>
      </w:pPr>
      <w:rPr>
        <w:rFonts w:ascii="Arial" w:hAnsi="Arial" w:hint="default"/>
      </w:rPr>
    </w:lvl>
    <w:lvl w:ilvl="7" w:tplc="EFA6329C" w:tentative="1">
      <w:start w:val="1"/>
      <w:numFmt w:val="bullet"/>
      <w:lvlText w:val="•"/>
      <w:lvlJc w:val="left"/>
      <w:pPr>
        <w:tabs>
          <w:tab w:val="num" w:pos="5760"/>
        </w:tabs>
        <w:ind w:left="5760" w:hanging="360"/>
      </w:pPr>
      <w:rPr>
        <w:rFonts w:ascii="Arial" w:hAnsi="Arial" w:hint="default"/>
      </w:rPr>
    </w:lvl>
    <w:lvl w:ilvl="8" w:tplc="0BA070AC" w:tentative="1">
      <w:start w:val="1"/>
      <w:numFmt w:val="bullet"/>
      <w:lvlText w:val="•"/>
      <w:lvlJc w:val="left"/>
      <w:pPr>
        <w:tabs>
          <w:tab w:val="num" w:pos="6480"/>
        </w:tabs>
        <w:ind w:left="6480" w:hanging="360"/>
      </w:pPr>
      <w:rPr>
        <w:rFonts w:ascii="Arial" w:hAnsi="Arial" w:hint="default"/>
      </w:rPr>
    </w:lvl>
  </w:abstractNum>
  <w:abstractNum w:abstractNumId="2">
    <w:nsid w:val="70413934"/>
    <w:multiLevelType w:val="multilevel"/>
    <w:tmpl w:val="91F8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1B1AA1"/>
    <w:rsid w:val="000171AC"/>
    <w:rsid w:val="00067EC7"/>
    <w:rsid w:val="00070ED0"/>
    <w:rsid w:val="000777BD"/>
    <w:rsid w:val="000B6ADA"/>
    <w:rsid w:val="000C690C"/>
    <w:rsid w:val="000E57A3"/>
    <w:rsid w:val="000F2DF1"/>
    <w:rsid w:val="000F7491"/>
    <w:rsid w:val="00124491"/>
    <w:rsid w:val="001B1AA1"/>
    <w:rsid w:val="001B5DAF"/>
    <w:rsid w:val="001C3EB6"/>
    <w:rsid w:val="001D3944"/>
    <w:rsid w:val="001F37D4"/>
    <w:rsid w:val="0020312D"/>
    <w:rsid w:val="0021750D"/>
    <w:rsid w:val="00260A7F"/>
    <w:rsid w:val="00275406"/>
    <w:rsid w:val="00277DA9"/>
    <w:rsid w:val="00281DDC"/>
    <w:rsid w:val="002E1631"/>
    <w:rsid w:val="002E374E"/>
    <w:rsid w:val="00334A2E"/>
    <w:rsid w:val="00372485"/>
    <w:rsid w:val="003825E3"/>
    <w:rsid w:val="003943F5"/>
    <w:rsid w:val="003B30AC"/>
    <w:rsid w:val="003D7678"/>
    <w:rsid w:val="004235FC"/>
    <w:rsid w:val="00426DA9"/>
    <w:rsid w:val="004532D1"/>
    <w:rsid w:val="004A01FD"/>
    <w:rsid w:val="004D18C7"/>
    <w:rsid w:val="00516FE8"/>
    <w:rsid w:val="005379B2"/>
    <w:rsid w:val="00570B35"/>
    <w:rsid w:val="005859EA"/>
    <w:rsid w:val="00586348"/>
    <w:rsid w:val="0060369C"/>
    <w:rsid w:val="006403F3"/>
    <w:rsid w:val="006444E8"/>
    <w:rsid w:val="00675DCF"/>
    <w:rsid w:val="006821D4"/>
    <w:rsid w:val="006A07F8"/>
    <w:rsid w:val="006A59C0"/>
    <w:rsid w:val="006C415B"/>
    <w:rsid w:val="006E158D"/>
    <w:rsid w:val="006F2073"/>
    <w:rsid w:val="00726613"/>
    <w:rsid w:val="007C700A"/>
    <w:rsid w:val="007D630C"/>
    <w:rsid w:val="0082210D"/>
    <w:rsid w:val="00822B3F"/>
    <w:rsid w:val="00835FCA"/>
    <w:rsid w:val="008A6A19"/>
    <w:rsid w:val="008B1C94"/>
    <w:rsid w:val="008E3248"/>
    <w:rsid w:val="00992E6C"/>
    <w:rsid w:val="009A7BC1"/>
    <w:rsid w:val="009C7D66"/>
    <w:rsid w:val="00A054D0"/>
    <w:rsid w:val="00AB0BF7"/>
    <w:rsid w:val="00AD4ED3"/>
    <w:rsid w:val="00AF68DF"/>
    <w:rsid w:val="00B406DD"/>
    <w:rsid w:val="00B83F71"/>
    <w:rsid w:val="00B85153"/>
    <w:rsid w:val="00C0093D"/>
    <w:rsid w:val="00C04C08"/>
    <w:rsid w:val="00C5287E"/>
    <w:rsid w:val="00CD0BA1"/>
    <w:rsid w:val="00D00B83"/>
    <w:rsid w:val="00D31558"/>
    <w:rsid w:val="00DA30C8"/>
    <w:rsid w:val="00DA56D4"/>
    <w:rsid w:val="00E01AD2"/>
    <w:rsid w:val="00E02406"/>
    <w:rsid w:val="00E10BB1"/>
    <w:rsid w:val="00E127D7"/>
    <w:rsid w:val="00E60240"/>
    <w:rsid w:val="00E63736"/>
    <w:rsid w:val="00E82760"/>
    <w:rsid w:val="00E95B2B"/>
    <w:rsid w:val="00EC7086"/>
    <w:rsid w:val="00F253EE"/>
    <w:rsid w:val="00F3124A"/>
    <w:rsid w:val="00F54319"/>
    <w:rsid w:val="00F81FDB"/>
    <w:rsid w:val="00FA2F79"/>
    <w:rsid w:val="00FA5C66"/>
    <w:rsid w:val="00FC41AC"/>
    <w:rsid w:val="00FE62B0"/>
    <w:rsid w:val="00FF1CB5"/>
    <w:rsid w:val="00FF2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A1"/>
  </w:style>
  <w:style w:type="paragraph" w:styleId="1">
    <w:name w:val="heading 1"/>
    <w:basedOn w:val="a"/>
    <w:next w:val="a"/>
    <w:link w:val="10"/>
    <w:uiPriority w:val="9"/>
    <w:qFormat/>
    <w:rsid w:val="009A7BC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rsid w:val="009A7B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BC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9A7BC1"/>
    <w:rPr>
      <w:rFonts w:asciiTheme="majorHAnsi" w:eastAsiaTheme="majorEastAsia" w:hAnsiTheme="majorHAnsi" w:cstheme="majorBidi"/>
      <w:b/>
      <w:bCs/>
      <w:color w:val="4F81BD" w:themeColor="accent1"/>
      <w:sz w:val="26"/>
      <w:szCs w:val="26"/>
    </w:rPr>
  </w:style>
  <w:style w:type="paragraph" w:styleId="a3">
    <w:name w:val="caption"/>
    <w:basedOn w:val="a"/>
    <w:next w:val="a"/>
    <w:uiPriority w:val="35"/>
    <w:unhideWhenUsed/>
    <w:qFormat/>
    <w:rsid w:val="009A7BC1"/>
    <w:pPr>
      <w:spacing w:line="240" w:lineRule="auto"/>
    </w:pPr>
    <w:rPr>
      <w:b/>
      <w:bCs/>
      <w:color w:val="4F81BD" w:themeColor="accent1"/>
      <w:sz w:val="18"/>
      <w:szCs w:val="18"/>
    </w:rPr>
  </w:style>
  <w:style w:type="character" w:styleId="a4">
    <w:name w:val="Strong"/>
    <w:basedOn w:val="a0"/>
    <w:uiPriority w:val="22"/>
    <w:qFormat/>
    <w:rsid w:val="009A7BC1"/>
    <w:rPr>
      <w:b/>
      <w:bCs/>
    </w:rPr>
  </w:style>
  <w:style w:type="character" w:styleId="a5">
    <w:name w:val="Emphasis"/>
    <w:basedOn w:val="a0"/>
    <w:uiPriority w:val="20"/>
    <w:qFormat/>
    <w:rsid w:val="009A7BC1"/>
    <w:rPr>
      <w:i/>
      <w:iCs/>
    </w:rPr>
  </w:style>
  <w:style w:type="paragraph" w:styleId="a6">
    <w:name w:val="No Spacing"/>
    <w:link w:val="a7"/>
    <w:uiPriority w:val="1"/>
    <w:qFormat/>
    <w:rsid w:val="009A7BC1"/>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9A7BC1"/>
    <w:rPr>
      <w:rFonts w:ascii="Calibri" w:eastAsia="Times New Roman" w:hAnsi="Calibri" w:cs="Times New Roman"/>
      <w:lang w:eastAsia="ru-RU"/>
    </w:rPr>
  </w:style>
  <w:style w:type="paragraph" w:styleId="a8">
    <w:name w:val="List Paragraph"/>
    <w:basedOn w:val="a"/>
    <w:uiPriority w:val="34"/>
    <w:qFormat/>
    <w:rsid w:val="009A7BC1"/>
    <w:pPr>
      <w:ind w:left="720"/>
      <w:contextualSpacing/>
    </w:pPr>
  </w:style>
  <w:style w:type="character" w:styleId="a9">
    <w:name w:val="Hyperlink"/>
    <w:basedOn w:val="a0"/>
    <w:uiPriority w:val="99"/>
    <w:unhideWhenUsed/>
    <w:rsid w:val="001B1AA1"/>
    <w:rPr>
      <w:color w:val="0000FF" w:themeColor="hyperlink"/>
      <w:u w:val="single"/>
    </w:rPr>
  </w:style>
  <w:style w:type="paragraph" w:styleId="aa">
    <w:name w:val="Normal (Web)"/>
    <w:basedOn w:val="a"/>
    <w:uiPriority w:val="99"/>
    <w:semiHidden/>
    <w:unhideWhenUsed/>
    <w:rsid w:val="001B1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EC70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1456266">
      <w:bodyDiv w:val="1"/>
      <w:marLeft w:val="0"/>
      <w:marRight w:val="0"/>
      <w:marTop w:val="0"/>
      <w:marBottom w:val="0"/>
      <w:divBdr>
        <w:top w:val="none" w:sz="0" w:space="0" w:color="auto"/>
        <w:left w:val="none" w:sz="0" w:space="0" w:color="auto"/>
        <w:bottom w:val="none" w:sz="0" w:space="0" w:color="auto"/>
        <w:right w:val="none" w:sz="0" w:space="0" w:color="auto"/>
      </w:divBdr>
      <w:divsChild>
        <w:div w:id="188027588">
          <w:marLeft w:val="547"/>
          <w:marRight w:val="0"/>
          <w:marTop w:val="0"/>
          <w:marBottom w:val="0"/>
          <w:divBdr>
            <w:top w:val="none" w:sz="0" w:space="0" w:color="auto"/>
            <w:left w:val="none" w:sz="0" w:space="0" w:color="auto"/>
            <w:bottom w:val="none" w:sz="0" w:space="0" w:color="auto"/>
            <w:right w:val="none" w:sz="0" w:space="0" w:color="auto"/>
          </w:divBdr>
        </w:div>
        <w:div w:id="2022244946">
          <w:marLeft w:val="547"/>
          <w:marRight w:val="0"/>
          <w:marTop w:val="0"/>
          <w:marBottom w:val="0"/>
          <w:divBdr>
            <w:top w:val="none" w:sz="0" w:space="0" w:color="auto"/>
            <w:left w:val="none" w:sz="0" w:space="0" w:color="auto"/>
            <w:bottom w:val="none" w:sz="0" w:space="0" w:color="auto"/>
            <w:right w:val="none" w:sz="0" w:space="0" w:color="auto"/>
          </w:divBdr>
        </w:div>
      </w:divsChild>
    </w:div>
    <w:div w:id="1599632200">
      <w:bodyDiv w:val="1"/>
      <w:marLeft w:val="0"/>
      <w:marRight w:val="0"/>
      <w:marTop w:val="0"/>
      <w:marBottom w:val="0"/>
      <w:divBdr>
        <w:top w:val="none" w:sz="0" w:space="0" w:color="auto"/>
        <w:left w:val="none" w:sz="0" w:space="0" w:color="auto"/>
        <w:bottom w:val="none" w:sz="0" w:space="0" w:color="auto"/>
        <w:right w:val="none" w:sz="0" w:space="0" w:color="auto"/>
      </w:divBdr>
      <w:divsChild>
        <w:div w:id="148790410">
          <w:marLeft w:val="547"/>
          <w:marRight w:val="0"/>
          <w:marTop w:val="0"/>
          <w:marBottom w:val="0"/>
          <w:divBdr>
            <w:top w:val="none" w:sz="0" w:space="0" w:color="auto"/>
            <w:left w:val="none" w:sz="0" w:space="0" w:color="auto"/>
            <w:bottom w:val="none" w:sz="0" w:space="0" w:color="auto"/>
            <w:right w:val="none" w:sz="0" w:space="0" w:color="auto"/>
          </w:divBdr>
        </w:div>
        <w:div w:id="1095633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Ec1XlR9D2AU" TargetMode="External"/><Relationship Id="rId3" Type="http://schemas.openxmlformats.org/officeDocument/2006/relationships/settings" Target="settings.xml"/><Relationship Id="rId7" Type="http://schemas.openxmlformats.org/officeDocument/2006/relationships/hyperlink" Target="%20https://www.youtube.com/watch?v=Ec1XlR9D2AU#action=sharettps://youtu.be/Ec1XlR9D2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38.&#1085;&#1072;&#1074;&#1080;&#1075;&#1072;&#1090;&#1086;&#1088;.&#1076;&#1077;&#1090;&#1080;/pfdod/info" TargetMode="External"/><Relationship Id="rId5" Type="http://schemas.openxmlformats.org/officeDocument/2006/relationships/hyperlink" Target="https://irkobl.ru/sites/minobr/news/848982/?type=speci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892</Words>
  <Characters>5088</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Сертификат персонифицированного финансирования</vt:lpstr>
      <vt:lpstr>    ЗАЧЕМ ВВЕЛИ СЕРТИФИКАТЫ?</vt:lpstr>
      <vt:lpstr>    ЧТО ТАКОЕ СЕРТИФИКАТ?</vt:lpstr>
      <vt:lpstr>    ЧТО ДАЕТ ВВЕДЕНИЕ СЕРТИФИКАТОВ И НАВИГАТОРА?</vt:lpstr>
    </vt:vector>
  </TitlesOfParts>
  <Company>Krokoz™</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dcterms:created xsi:type="dcterms:W3CDTF">2020-07-29T23:48:00Z</dcterms:created>
  <dcterms:modified xsi:type="dcterms:W3CDTF">2020-07-30T03:57:00Z</dcterms:modified>
</cp:coreProperties>
</file>